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8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05"/>
        <w:gridCol w:w="1875"/>
        <w:gridCol w:w="4320"/>
        <w:gridCol w:w="1380"/>
        <w:tblGridChange w:id="0">
          <w:tblGrid>
            <w:gridCol w:w="1905"/>
            <w:gridCol w:w="1875"/>
            <w:gridCol w:w="4320"/>
            <w:gridCol w:w="1380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Yulian Andriyani, S.TP., M.Sc.</w:t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Bidang pengajaran : Pengolahan dan rekayasa proses hasil pertanian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Jabatan akademik   : Asisten Ahli</w:t>
            </w:r>
          </w:p>
        </w:tc>
      </w:tr>
      <w:tr>
        <w:trPr>
          <w:cantSplit w:val="0"/>
          <w:trHeight w:val="900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Academic career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Penempatan Awal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Pendidikan S2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Pendidikan S1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Ilmu dan Teknologi Pangan, Universitas Gadjah Mada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Teknologi Hasil Pertanian, Universitas Mulawarman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2010</w:t>
            </w:r>
          </w:p>
        </w:tc>
      </w:tr>
      <w:tr>
        <w:trPr>
          <w:cantSplit w:val="0"/>
          <w:trHeight w:val="12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8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Dosen</w:t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Kepala Laboratorium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Jurusan Teknologi Hasil Pertanian, Univeristas Mulawarman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Laboratorium Pengolahan dan Pengawasan Mutu Hasil Pertanian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2015-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sekarang</w:t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2021-2025</w:t>
            </w:r>
          </w:p>
        </w:tc>
      </w:tr>
      <w:tr>
        <w:trPr>
          <w:cantSplit w:val="0"/>
          <w:trHeight w:val="2640" w:hRule="atLeast"/>
          <w:tblHeader w:val="0"/>
        </w:trPr>
        <w:tc>
          <w:tcPr/>
          <w:p w:rsidR="00000000" w:rsidDel="00000000" w:rsidP="00000000" w:rsidRDefault="00000000" w:rsidRPr="00000000" w14:paraId="00000023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and development projects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4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Rekayasa Alat Digester dan Pengepres Buah Kelapa Sawit Serta Aplikasinya dalam Pembuatan Minyak Sawit Merah pada Tingkat Petani di Kalimantan Timur, 2023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40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Pemanfaatan Singkong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(Manihot utilissima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Lokal Kalimantan Timur Varietas Gajah sebagai Bahan Pengental dalam Pengolahan Pasta Asam Jawa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Tamarindus indica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2021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40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Uji Karakteristik Sifat Kimia dan Sensoris pada Kue Kering Hasil dari Formulasi Tepung Beras Merah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Oriza nivara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dan Tepung Mocaf, 2019</w:t>
            </w:r>
          </w:p>
        </w:tc>
      </w:tr>
      <w:tr>
        <w:trPr>
          <w:cantSplit w:val="0"/>
          <w:trHeight w:val="1201" w:hRule="atLeast"/>
          <w:tblHeader w:val="0"/>
        </w:trPr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Industry collaborations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 Pelatihan dan Pendampingan UMKM Kerjasama Bank Syariah Mandiri, 2020</w:t>
            </w:r>
          </w:p>
          <w:p w:rsidR="00000000" w:rsidDel="00000000" w:rsidP="00000000" w:rsidRDefault="00000000" w:rsidRPr="00000000" w14:paraId="0000002B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 Pelatihan Penguatan UMKM Di Kalimantan Timur Kerjasama BSI University, 2021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Dosen Industri Program Matching Fund KedaiReka KEMENDIKBUDRISTEK, 2021</w:t>
            </w:r>
          </w:p>
          <w:p w:rsidR="00000000" w:rsidDel="00000000" w:rsidP="00000000" w:rsidRDefault="00000000" w:rsidRPr="00000000" w14:paraId="0000002D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Pendamping Proses Produksi Halal ULS Halal Center Unmul dan Kementerian Agama (BPJPH), 2022</w:t>
            </w:r>
          </w:p>
          <w:p w:rsidR="00000000" w:rsidDel="00000000" w:rsidP="00000000" w:rsidRDefault="00000000" w:rsidRPr="00000000" w14:paraId="0000002E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 penerima hibah Program Matching Fund KedaiReka dan Badan Restorasi Gambut dan Mangrove, 2022</w:t>
            </w:r>
          </w:p>
          <w:p w:rsidR="00000000" w:rsidDel="00000000" w:rsidP="00000000" w:rsidRDefault="00000000" w:rsidRPr="00000000" w14:paraId="0000002F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40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Tim Program Kompetisi Kampus Merdeka Jurusan Teknologi Hasil Pertanian, 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0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 and propietary rights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30" w:hRule="atLeast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 publications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Utoro, P. A. R., Palupi, N. P., Andriyani, Y., Marwati, M., Rachmawati, M., Hardi, E. H., ... &amp; Susmiyati, H. R. (2023). Strategi Desain Label Kemasan dan Positioning Produk UMKM Kawasan Ekosistem Mangrove di Desa Tengin Baru.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ABDIKU: Jurnal Pengabdian Masyarakat Universitas Mulawarman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(1), 50-55.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Prasasti, E. Y., Prabowo, S., Rachmawati, M., &amp; Andriyani, Y. (2023). SIFAT FISIK DAN SENSORIS BUBUK ASAM JAWA YANG DIPRODUKSI MENGGUNAKAN BAHAN PENGISI PATI SINGKONG GAJAH DENGAN METODE FOAM-MAT DRYING.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Jurnal Pengolahan Pangan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(1), 15-24.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Putri, A. A., Rohmah, M., Emmawati, A., &amp; Rahmadi, A. (2023). Penerapan CPPB-IRT dan sistem jaminan produk halal sebagai upaya peningkatan mutu dan kehalalan produk UMKM.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Premadi, R. B., Emmawati, A., &amp; Andriyani, Y. (2023). Analisis Proksimat Dari Kombinasi Daun Kelor (Moringa Oleifera) Dan Buah Sirsak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Annona muricata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L.).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SNHRP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, 1522-1530.</w:t>
            </w:r>
          </w:p>
          <w:p w:rsidR="00000000" w:rsidDel="00000000" w:rsidP="00000000" w:rsidRDefault="00000000" w:rsidRPr="00000000" w14:paraId="0000003B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Rohmah, M., Fadhila, S., Rahmadi, A., &amp; Andriyani, Y. (2023). Application of Good Processed Food Production Method (CPPOB) for BPOM distribution license certification.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Abdimas: Jurnal Pengabdian Masyarakat Universitas Merdeka Malang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(2), 366-377.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"/>
              </w:numPr>
              <w:tabs>
                <w:tab w:val="left" w:leader="none" w:pos="9654"/>
              </w:tabs>
              <w:spacing w:after="0" w:before="0" w:line="276" w:lineRule="auto"/>
              <w:ind w:left="720" w:hanging="36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Andriyani, Y., &amp; Pranoto, Y. (2022). Karakterisasi maltodekstrin dari pati umbi ganyong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Canna edulis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Ker.), enthik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Colocasia esculenta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 L.) dan kentang hitam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Plectranthus rotundifolius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) menggunakan metode hidrolisis enzimatis.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Journal of Tropical AgriFood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(1), 9-15.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Rahmadi, A., Nurjannah, S., Andriyani, Y., Banin, M. M., Rohmah, M., Amaliah, N., ... &amp; Emmawati, A. (2022). Proximate analysis of the high phytochemical activity of encapsulated Mandai cempedak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Artocarpus champeden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) vinegar prepared with maltodextrin and chitosan as wall materials.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F1000Research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222222"/>
                <w:sz w:val="24"/>
                <w:szCs w:val="24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highlight w:val="white"/>
                <w:rtl w:val="0"/>
              </w:rPr>
              <w:t xml:space="preserve">, 865.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Prabowo, S., Rachmawati, M.,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Andriyani, 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Pujokaroni, A. S., Katrin, K., &amp; Sari, N. (2022, January). The Characteristics of Cassava Var. Gajah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Manihot esculenta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C) Derivative Products as a Thickening Agent in the Manufacturing of Tamarind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Tamrindicus indica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Paste. In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 on Tropical Agrifood, Feed and Fuel (ICTAFF 2021)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(pp. 144-148). Atlantis Press.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Rachmawati, M., Syahrumsyah, H.,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Andriyani, Y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Dewantara, M., &amp; Pane, R. (2021). Karakteristik sifat sensoris dan kimia pada kue kering hasil dari formulasi tepung beras merah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(Oryza nivara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L.) dan mocaf (modified cassava flour).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 of Tropical AgriFood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(2), 59-65.</w:t>
            </w:r>
          </w:p>
        </w:tc>
      </w:tr>
      <w:tr>
        <w:trPr>
          <w:cantSplit w:val="0"/>
          <w:trHeight w:val="1201" w:hRule="atLeast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in specialist bodies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3">
            <w:pPr>
              <w:numPr>
                <w:ilvl w:val="0"/>
                <w:numId w:val="1"/>
              </w:numPr>
              <w:tabs>
                <w:tab w:val="left" w:leader="none" w:pos="3944"/>
              </w:tabs>
              <w:spacing w:after="160" w:line="276" w:lineRule="auto"/>
              <w:ind w:left="720" w:hanging="36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Perhimpunan Ahli Teknologi Pangan Indonesia, Cabang Samarinda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Yu Gothic 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021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Yu Gothic Light" w:cs="Yu Gothic Light" w:eastAsia="Yu Gothic Light" w:hAnsi="Yu Gothic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xF4X5fmNgbOP027okKCFPjMYDA==">CgMxLjA4AHIhMTRJa3hVTWlCbG9Vel9pOE96N201MjVOWnRKVmZsWmVf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