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1680"/>
        <w:gridCol w:w="4185"/>
        <w:gridCol w:w="1095"/>
        <w:tblGridChange w:id="0">
          <w:tblGrid>
            <w:gridCol w:w="1665"/>
            <w:gridCol w:w="1680"/>
            <w:gridCol w:w="4185"/>
            <w:gridCol w:w="1095"/>
          </w:tblGrid>
        </w:tblGridChange>
      </w:tblGrid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3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Maghfirotin Marta Banin, S.Pi., M.Sc.</w:t>
            </w:r>
          </w:p>
        </w:tc>
      </w:tr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7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Bidang pengajaran : Mikrobiologi pangan/hasil pertanian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Jabatan akademik   : Asisten ahli</w:t>
            </w:r>
          </w:p>
        </w:tc>
      </w:tr>
      <w:tr>
        <w:trPr>
          <w:cantSplit w:val="0"/>
          <w:trHeight w:val="96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Academic career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Penempatan Awal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Pendidikan S2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Pendidikan S1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Ilmu dan Teknologi Pangan, Universitas Gadjah Mada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Teknologi Hasil Perikanan, Universitas Brawijaya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2015</w:t>
            </w:r>
          </w:p>
        </w:tc>
      </w:tr>
      <w:tr>
        <w:trPr>
          <w:cantSplit w:val="0"/>
          <w:trHeight w:val="128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Dosen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Secretary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Jurusan Teknologi Hasil Pertanian, Univeristas Mulawarman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Department of Agricultural Products Technology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2019- sekarang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2021-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2025</w:t>
            </w:r>
          </w:p>
        </w:tc>
      </w:tr>
      <w:tr>
        <w:trPr>
          <w:cantSplit w:val="0"/>
          <w:trHeight w:val="142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and development projects over the last 5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tabs>
                <w:tab w:val="left" w:leader="none" w:pos="3944"/>
              </w:tabs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Desain Biskuit Free Gluten Berbasis Beras Merah Lokal Kalimantan Timur Diperkaya Nano Enkapsulasi Beta-Karoten untuk Produk Pangan Biogenik, 2023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tabs>
                <w:tab w:val="left" w:leader="none" w:pos="3944"/>
              </w:tabs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Rekayasa alat digester dan pengepres buah kelapa sawit serta aplikasinya dalam pembuatan minyak sawit merah pada tingkat petani di Kalimantan Timur, 2023, 20 JT Rupiah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Pengembangan Yoghurt Nabati dari Buah Nanas Madu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Ananas comosus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(L.) Merr) Pada penggunaan susu skim dan susu kedelai, 2022, 20 juta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Rupiah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16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Aplikasi Yoghurt Nabati Untuk Produk-Produk Fungsional Yang Praktis, 2020, 20 Juta Rupiah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Industry collaborations over the last 5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Skenario Pendampingan oleh Akademisi dan Pemerintah untuk Meningkatkan Peran Strategis UMKM bidang Pangan dalam Upaya Menciptakan Kawasan Mandiri Pangan, Matching Fund Kedaireka Konsorsium Patriot Pangan, 2022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Pembinaan UMKM Gula Aren di Desa Kedang Ipil Kabupaten Kutai Kartanegara, 2021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Pendampingan Pengolahan Jahe di Kampung Nyuatan Kabupaten Kutai Barat, 2021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Dosen Industri pada Program kerja Kuliner Online Program Pilot Project Between PT. Aplikasi Karya Anak Bangsa (AKAB) and Mulawarman University,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Patents and propietary rights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16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Important publications over the last 5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Banin,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., Nurdiana, S., Emmawati, A.,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Rohmah,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., &amp; Rahmadi, A. (2022). Vitamin C, total titrated acid and antioxidant activity of Oximata® jelly mix.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Food Research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(4), 295-303.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3"/>
              </w:numPr>
              <w:tabs>
                <w:tab w:val="left" w:leader="none" w:pos="9654"/>
              </w:tabs>
              <w:spacing w:after="16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highlight w:val="white"/>
                <w:rtl w:val="0"/>
              </w:rPr>
              <w:t xml:space="preserve">Banin, M.M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., Azizah, A., Jusni, Farahdina, R., Candra, K.P., Saragih, B. and Yuliani. (2022).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Development and quality evaluation of jelly coated cassava tapai as a cocktail product.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Food Research  6 (3) : 245 - 253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16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Banin,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., Aziz, U. N., Rachmawati, M., Marwati, M., &amp; Emmawati, A. (2022, January). Effect of Baking Temperature and Duration Towards Proximate, Crude Fiber Content and Antioxidant of Sweet Potato Snackbar Coated with Soursop Yoghurt. In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Conference on Tropical Agrifood, Feed and Fuel (ICTAFF 2021)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(pp. 159-166). Atlantis Press.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16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16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Activities in specialist bodies over the last 5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tabs>
                <w:tab w:val="left" w:leader="none" w:pos="3944"/>
              </w:tabs>
              <w:spacing w:after="16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Perhimpunan Ahli Teknologi Pangan Indonesia, Cabang Samarinda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tabs>
                <w:tab w:val="left" w:leader="none" w:pos="3944"/>
              </w:tabs>
              <w:spacing w:after="16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Yu Gothic Ligh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2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02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Yu Gothic Light" w:cs="Yu Gothic Light" w:eastAsia="Yu Gothic Light" w:hAnsi="Yu Gothic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qfApaEEmutTlOCHnyBVcVfS+Fw==">CgMxLjA4AHIhMXRxdEZlWUlPZUhZRk1BWmZsVHFqdTdvclFBTlNuWE84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